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DB61" w14:textId="77777777" w:rsidR="001D2686" w:rsidRDefault="001D26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215FFD8B" w14:textId="77777777" w:rsidR="001D2686" w:rsidRDefault="001D268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7A8E8726" w14:textId="77777777" w:rsidR="001D2686" w:rsidRDefault="001D268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8E3ABD9" w14:textId="77777777" w:rsidR="001D2686" w:rsidRDefault="001D268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6144852A" w14:textId="77777777" w:rsidR="001D2686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0DAEC5" wp14:editId="31F688BD">
            <wp:simplePos x="0" y="0"/>
            <wp:positionH relativeFrom="column">
              <wp:posOffset>4551045</wp:posOffset>
            </wp:positionH>
            <wp:positionV relativeFrom="paragraph">
              <wp:posOffset>-2538</wp:posOffset>
            </wp:positionV>
            <wp:extent cx="1221105" cy="30099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300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9E89052" wp14:editId="49F5835D">
            <wp:simplePos x="0" y="0"/>
            <wp:positionH relativeFrom="column">
              <wp:posOffset>3524250</wp:posOffset>
            </wp:positionH>
            <wp:positionV relativeFrom="paragraph">
              <wp:posOffset>-438147</wp:posOffset>
            </wp:positionV>
            <wp:extent cx="2307590" cy="438150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B5743A" w14:textId="77777777" w:rsidR="001D2686" w:rsidRDefault="001D268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83891FC" w14:textId="77777777" w:rsidR="001D2686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color w:val="000000"/>
        </w:rPr>
        <w:br/>
      </w:r>
    </w:p>
    <w:p w14:paraId="2D45643D" w14:textId="77777777" w:rsidR="001D2686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Obecní úřad Tučín ve spolupráci s firmou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Recovera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Využití zdrojů a.s.</w:t>
      </w:r>
    </w:p>
    <w:p w14:paraId="5A233D05" w14:textId="77777777" w:rsidR="001D2686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pro Vás zajistí</w:t>
      </w:r>
    </w:p>
    <w:p w14:paraId="14E8BFE3" w14:textId="77777777" w:rsidR="001D2686" w:rsidRDefault="001D268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</w:rPr>
      </w:pPr>
    </w:p>
    <w:p w14:paraId="40161D7D" w14:textId="77777777" w:rsidR="001D2686" w:rsidRDefault="00000000">
      <w:pPr>
        <w:pBdr>
          <w:top w:val="nil"/>
          <w:left w:val="nil"/>
          <w:bottom w:val="nil"/>
          <w:right w:val="nil"/>
          <w:between w:val="nil"/>
        </w:pBdr>
        <w:ind w:right="-278" w:hanging="2"/>
        <w:jc w:val="center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SBĚR A ODVOZ NEBEZPEČNÉHO ODPADU!</w:t>
      </w:r>
    </w:p>
    <w:p w14:paraId="2B761CD4" w14:textId="77777777" w:rsidR="001D2686" w:rsidRDefault="001D2686">
      <w:pPr>
        <w:pBdr>
          <w:top w:val="nil"/>
          <w:left w:val="nil"/>
          <w:bottom w:val="nil"/>
          <w:right w:val="nil"/>
          <w:between w:val="nil"/>
        </w:pBdr>
        <w:ind w:right="3951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6D3CB160" w14:textId="77777777" w:rsidR="001D2686" w:rsidRDefault="001D2686">
      <w:pPr>
        <w:pBdr>
          <w:top w:val="nil"/>
          <w:left w:val="nil"/>
          <w:bottom w:val="nil"/>
          <w:right w:val="nil"/>
          <w:between w:val="nil"/>
        </w:pBdr>
        <w:ind w:right="3951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4C6DB133" w14:textId="77777777" w:rsidR="001D2686" w:rsidRDefault="001D2686">
      <w:pPr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2733DF26" w14:textId="77777777" w:rsidR="001D2686" w:rsidRDefault="00000000">
      <w:pPr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PROČ?</w:t>
      </w:r>
    </w:p>
    <w:p w14:paraId="0C0484AF" w14:textId="77777777" w:rsidR="001D2686" w:rsidRDefault="001D2686">
      <w:pPr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2462D2D1" w14:textId="77777777" w:rsidR="001D2686" w:rsidRDefault="00000000">
      <w:pPr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Nebezpečný odpad vyhozený do běžných popelnic a kontejnerů na komunální odpad ohrožuje život lidí, zvířat i rostlin.</w:t>
      </w:r>
    </w:p>
    <w:p w14:paraId="7E3E59F7" w14:textId="77777777" w:rsidR="001D2686" w:rsidRDefault="00000000">
      <w:pPr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Proto jej musíme sbírat odděleně a potom odborně odstraňovat.</w:t>
      </w:r>
    </w:p>
    <w:p w14:paraId="390E41DB" w14:textId="77777777" w:rsidR="001D2686" w:rsidRDefault="001D2686">
      <w:pPr>
        <w:pBdr>
          <w:top w:val="single" w:sz="4" w:space="1" w:color="000000"/>
          <w:left w:val="single" w:sz="4" w:space="21" w:color="000000"/>
          <w:bottom w:val="single" w:sz="4" w:space="1" w:color="000000"/>
          <w:right w:val="single" w:sz="4" w:space="4" w:color="000000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73014267" w14:textId="77777777" w:rsidR="001D2686" w:rsidRDefault="001D268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125D4D13" w14:textId="77777777" w:rsidR="001D2686" w:rsidRDefault="001D2686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120"/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20629BDC" w14:textId="77777777" w:rsidR="001D2686" w:rsidRDefault="0000000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120"/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 to je nebezpečný odpad?</w:t>
      </w:r>
    </w:p>
    <w:p w14:paraId="0202051E" w14:textId="77777777" w:rsidR="001D2686" w:rsidRDefault="0000000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</w:pBdr>
        <w:spacing w:before="240" w:after="240"/>
        <w:ind w:firstLine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Jedná se o oleje, plechovky od barev a jiné nádoby obsahující zbytky nebezpečných látek, teploměry, kyseliny a zásady, laky, barvy a ředidla, lepidla, léky, dezinfekční prostředky, kosmetika, pesticidy, fotochemikálie, čistící prostředky na okna a WC, zaolejované hadry.</w:t>
      </w:r>
    </w:p>
    <w:p w14:paraId="228AFA3C" w14:textId="77777777" w:rsidR="001D2686" w:rsidRDefault="001D2686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120"/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8AE9B54" w14:textId="77777777" w:rsidR="001D2686" w:rsidRDefault="001D2686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6D89B397" w14:textId="77777777" w:rsidR="001D268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Nebezpečné odpady budou odebírány vyškoleným pracovníkem a odváženy z následujících míst v obci podle tohoto časového harmonogramu:</w:t>
      </w:r>
    </w:p>
    <w:p w14:paraId="56BB8C09" w14:textId="77777777" w:rsidR="001D2686" w:rsidRDefault="001D2686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0"/>
        <w:tblW w:w="929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2206"/>
      </w:tblGrid>
      <w:tr w:rsidR="001D2686" w14:paraId="35D83825" w14:textId="77777777">
        <w:trPr>
          <w:cantSplit/>
          <w:trHeight w:val="609"/>
        </w:trPr>
        <w:tc>
          <w:tcPr>
            <w:tcW w:w="2127" w:type="dxa"/>
            <w:vAlign w:val="center"/>
          </w:tcPr>
          <w:p w14:paraId="73F80990" w14:textId="77777777" w:rsidR="001D26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4961" w:type="dxa"/>
            <w:vAlign w:val="center"/>
          </w:tcPr>
          <w:p w14:paraId="0D93C06B" w14:textId="77777777" w:rsidR="001D26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Místo</w:t>
            </w:r>
          </w:p>
        </w:tc>
        <w:tc>
          <w:tcPr>
            <w:tcW w:w="2206" w:type="dxa"/>
            <w:vAlign w:val="center"/>
          </w:tcPr>
          <w:p w14:paraId="784979F2" w14:textId="77777777" w:rsidR="001D26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Hodina</w:t>
            </w:r>
          </w:p>
        </w:tc>
      </w:tr>
      <w:tr w:rsidR="001D2686" w14:paraId="4803B2CC" w14:textId="77777777">
        <w:trPr>
          <w:cantSplit/>
          <w:trHeight w:val="561"/>
        </w:trPr>
        <w:tc>
          <w:tcPr>
            <w:tcW w:w="2127" w:type="dxa"/>
            <w:vAlign w:val="center"/>
          </w:tcPr>
          <w:p w14:paraId="42EEA767" w14:textId="77777777" w:rsidR="001D26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04.10.2025</w:t>
            </w:r>
          </w:p>
        </w:tc>
        <w:tc>
          <w:tcPr>
            <w:tcW w:w="4961" w:type="dxa"/>
            <w:vAlign w:val="center"/>
          </w:tcPr>
          <w:p w14:paraId="5898EA97" w14:textId="77777777" w:rsidR="001D26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sběrné místo (č.p. 9)</w:t>
            </w:r>
          </w:p>
        </w:tc>
        <w:tc>
          <w:tcPr>
            <w:tcW w:w="2206" w:type="dxa"/>
            <w:vAlign w:val="center"/>
          </w:tcPr>
          <w:p w14:paraId="7D6C8A54" w14:textId="77777777" w:rsidR="001D26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8:30 – 9:15</w:t>
            </w:r>
          </w:p>
        </w:tc>
      </w:tr>
    </w:tbl>
    <w:p w14:paraId="50EF26BB" w14:textId="77777777" w:rsidR="001D2686" w:rsidRDefault="001D26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1ADBFFC" w14:textId="77777777" w:rsidR="001D2686" w:rsidRDefault="001D268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1AAD72E" w14:textId="77777777" w:rsidR="001D2686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Sběr, přeprava a odstranění odpadu bude prováděn v souladu s platnými předpisy. </w:t>
      </w:r>
    </w:p>
    <w:sectPr w:rsidR="001D2686">
      <w:pgSz w:w="11907" w:h="16840"/>
      <w:pgMar w:top="709" w:right="1412" w:bottom="56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86"/>
    <w:rsid w:val="001D2686"/>
    <w:rsid w:val="00337A48"/>
    <w:rsid w:val="00464F6A"/>
    <w:rsid w:val="00C25B15"/>
    <w:rsid w:val="00D7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27C8"/>
  <w15:docId w15:val="{10F47886-5DE5-426C-A2F4-79691B5A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outlineLvl w:val="3"/>
    </w:pPr>
    <w:rPr>
      <w:rFonts w:ascii="Arial" w:eastAsia="Arial" w:hAnsi="Arial" w:cs="Arial"/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rFonts w:ascii="Arial" w:eastAsia="Arial" w:hAnsi="Arial" w:cs="Arial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outlineLvl w:val="5"/>
    </w:pPr>
    <w:rPr>
      <w:i/>
      <w:sz w:val="22"/>
      <w:szCs w:val="22"/>
    </w:rPr>
  </w:style>
  <w:style w:type="paragraph" w:styleId="Nadpis7">
    <w:name w:val="heading 7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sk-odkomupedmtdatum">
    <w:name w:val="Tisk- od: komu: předmět: datum:"/>
    <w:pPr>
      <w:pBdr>
        <w:left w:val="single" w:sz="18" w:space="1" w:color="auto"/>
      </w:pBdr>
    </w:pPr>
    <w:rPr>
      <w:rFonts w:ascii="Arial" w:hAnsi="Arial"/>
      <w:sz w:val="18"/>
    </w:rPr>
  </w:style>
  <w:style w:type="paragraph" w:customStyle="1" w:styleId="Tisk-pevrtithlaviku">
    <w:name w:val="Tisk- převrátit hlavičku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Hlavikyproodpovpedndl">
    <w:name w:val="Hlavičky pro odpověď/předání dál"/>
    <w:pPr>
      <w:pBdr>
        <w:left w:val="single" w:sz="18" w:space="1" w:color="auto"/>
      </w:pBdr>
      <w:shd w:val="pct10" w:color="auto" w:fill="auto"/>
    </w:pPr>
    <w:rPr>
      <w:rFonts w:ascii="Arial" w:hAnsi="Arial"/>
      <w:sz w:val="18"/>
    </w:rPr>
  </w:style>
  <w:style w:type="paragraph" w:customStyle="1" w:styleId="Odpovdtpedatdlkomuoddatum">
    <w:name w:val="Odpovědět/předat dál komu: od: datum:"/>
    <w:rPr>
      <w:rFonts w:ascii="Arial" w:hAnsi="Arial"/>
      <w:sz w:val="18"/>
    </w:rPr>
  </w:style>
  <w:style w:type="character" w:styleId="Odkaznakoment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Rejstk1">
    <w:name w:val="index 1"/>
    <w:pPr>
      <w:tabs>
        <w:tab w:val="right" w:leader="dot" w:pos="8306"/>
      </w:tabs>
      <w:ind w:left="200" w:hanging="200"/>
    </w:pPr>
  </w:style>
  <w:style w:type="paragraph" w:styleId="Hlavikarejstku">
    <w:name w:val="index heading"/>
    <w:next w:val="Rejstk1"/>
    <w:rPr>
      <w:rFonts w:ascii="Arial" w:hAnsi="Arial"/>
      <w:b/>
    </w:rPr>
  </w:style>
  <w:style w:type="paragraph" w:styleId="Zhlavzprvy">
    <w:name w:val="Message Heade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Hlavikaobsahu">
    <w:name w:val="toa heading"/>
    <w:pPr>
      <w:spacing w:before="120"/>
    </w:pPr>
    <w:rPr>
      <w:rFonts w:ascii="Arial" w:hAnsi="Arial"/>
      <w:b/>
      <w:sz w:val="24"/>
    </w:rPr>
  </w:style>
  <w:style w:type="paragraph" w:styleId="Obsah9">
    <w:name w:val="toc 9"/>
    <w:pPr>
      <w:tabs>
        <w:tab w:val="right" w:leader="dot" w:pos="8306"/>
      </w:tabs>
      <w:ind w:left="1600"/>
    </w:pPr>
  </w:style>
  <w:style w:type="paragraph" w:styleId="Zptenadresanaoblku">
    <w:name w:val="envelope return"/>
  </w:style>
  <w:style w:type="paragraph" w:styleId="Textmakra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 New" w:hAnsi="Courier New"/>
      <w:position w:val="-1"/>
    </w:rPr>
  </w:style>
  <w:style w:type="paragraph" w:styleId="Textkomente">
    <w:name w:val="annotation text"/>
  </w:style>
  <w:style w:type="paragraph" w:styleId="Zkladntext">
    <w:name w:val="Body Text"/>
    <w:pPr>
      <w:spacing w:after="120"/>
    </w:pPr>
  </w:style>
  <w:style w:type="paragraph" w:styleId="Zkladntextodsazen">
    <w:name w:val="Body Text Indent"/>
    <w:pPr>
      <w:spacing w:after="120"/>
      <w:ind w:left="360"/>
    </w:pPr>
  </w:style>
  <w:style w:type="paragraph" w:styleId="Titulek">
    <w:name w:val="caption"/>
    <w:pPr>
      <w:spacing w:before="120" w:after="120"/>
    </w:pPr>
    <w:rPr>
      <w:b/>
    </w:rPr>
  </w:style>
  <w:style w:type="paragraph" w:styleId="Zkladntext2">
    <w:name w:val="Body Text 2"/>
    <w:pPr>
      <w:jc w:val="center"/>
    </w:pPr>
    <w:rPr>
      <w:b/>
      <w:sz w:val="24"/>
    </w:rPr>
  </w:style>
  <w:style w:type="paragraph" w:customStyle="1" w:styleId="Normln0">
    <w:name w:val="Norm‡ln’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pacing w:val="-2"/>
      <w:position w:val="-1"/>
      <w:sz w:val="24"/>
    </w:rPr>
  </w:style>
  <w:style w:type="paragraph" w:styleId="Textbubliny">
    <w:name w:val="Balloon Text"/>
    <w:rPr>
      <w:rFonts w:ascii="Tahoma" w:hAnsi="Tahoma" w:cs="Tahoma"/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ujOb6y+bzNSLyp9MXMDe7/5uAA==">CgMxLjA4AHIhMWdzZ1Ffb05oUVA1RlRvVTh0NlhvS0tsZERudW9DLXBL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obec Tučín</cp:lastModifiedBy>
  <cp:revision>2</cp:revision>
  <cp:lastPrinted>2025-08-29T05:00:00Z</cp:lastPrinted>
  <dcterms:created xsi:type="dcterms:W3CDTF">2025-08-29T05:02:00Z</dcterms:created>
  <dcterms:modified xsi:type="dcterms:W3CDTF">2025-08-29T05:02:00Z</dcterms:modified>
</cp:coreProperties>
</file>